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11DEE" w14:textId="77777777" w:rsidR="000F5791" w:rsidRDefault="00C94FE5" w:rsidP="00FA2847">
      <w:pPr>
        <w:rPr>
          <w:rFonts w:ascii="Times New Roman" w:hAnsi="Times New Roman"/>
          <w:b/>
          <w:sz w:val="24"/>
          <w:szCs w:val="24"/>
          <w:u w:val="single"/>
        </w:rPr>
      </w:pPr>
      <w:r w:rsidRPr="0065079B">
        <w:rPr>
          <w:rFonts w:ascii="Times New Roman" w:hAnsi="Times New Roman"/>
          <w:b/>
          <w:sz w:val="24"/>
          <w:szCs w:val="24"/>
          <w:u w:val="single"/>
        </w:rPr>
        <w:t>EVAU LIT</w:t>
      </w:r>
      <w:r>
        <w:rPr>
          <w:rFonts w:ascii="Times New Roman" w:hAnsi="Times New Roman"/>
          <w:b/>
          <w:sz w:val="24"/>
          <w:szCs w:val="24"/>
          <w:u w:val="single"/>
        </w:rPr>
        <w:t>ERATURA</w:t>
      </w:r>
      <w:r w:rsidRPr="0065079B">
        <w:rPr>
          <w:rFonts w:ascii="Times New Roman" w:hAnsi="Times New Roman"/>
          <w:b/>
          <w:sz w:val="24"/>
          <w:szCs w:val="24"/>
          <w:u w:val="single"/>
        </w:rPr>
        <w:t xml:space="preserve"> 7.3.</w:t>
      </w:r>
      <w:r w:rsidR="00FA2847">
        <w:rPr>
          <w:rFonts w:ascii="Times New Roman" w:hAnsi="Times New Roman"/>
          <w:b/>
          <w:sz w:val="24"/>
          <w:szCs w:val="24"/>
          <w:u w:val="single"/>
        </w:rPr>
        <w:t xml:space="preserve"> </w:t>
      </w:r>
    </w:p>
    <w:p w14:paraId="4E728DEE" w14:textId="7B261158" w:rsidR="00C94FE5" w:rsidRPr="0065079B" w:rsidRDefault="00C94FE5" w:rsidP="00FA2847">
      <w:pPr>
        <w:rPr>
          <w:rFonts w:ascii="Times New Roman" w:hAnsi="Times New Roman"/>
          <w:b/>
          <w:sz w:val="24"/>
          <w:szCs w:val="24"/>
          <w:u w:val="single"/>
        </w:rPr>
      </w:pPr>
      <w:bookmarkStart w:id="0" w:name="_GoBack"/>
      <w:bookmarkEnd w:id="0"/>
      <w:r w:rsidRPr="0065079B">
        <w:rPr>
          <w:rFonts w:ascii="Times New Roman" w:hAnsi="Times New Roman"/>
          <w:b/>
          <w:sz w:val="24"/>
          <w:szCs w:val="24"/>
          <w:u w:val="single"/>
        </w:rPr>
        <w:t>LA TRAYECTORIA DRAMÁTICA DE RAMÓN MARÍA DEL VALLE-INCLÁN</w:t>
      </w:r>
    </w:p>
    <w:p w14:paraId="1BBBBE34" w14:textId="77777777" w:rsidR="00C94FE5" w:rsidRDefault="00C94FE5" w:rsidP="00FA2847">
      <w:pPr>
        <w:rPr>
          <w:rFonts w:ascii="Times New Roman" w:hAnsi="Times New Roman"/>
          <w:sz w:val="24"/>
          <w:szCs w:val="24"/>
        </w:rPr>
      </w:pPr>
      <w:r w:rsidRPr="0065079B">
        <w:rPr>
          <w:rFonts w:ascii="Times New Roman" w:hAnsi="Times New Roman"/>
          <w:sz w:val="24"/>
          <w:szCs w:val="24"/>
        </w:rPr>
        <w:t>La producción dramática de Valle es una de las más extra</w:t>
      </w:r>
      <w:r>
        <w:rPr>
          <w:rFonts w:ascii="Times New Roman" w:hAnsi="Times New Roman"/>
          <w:sz w:val="24"/>
          <w:szCs w:val="24"/>
        </w:rPr>
        <w:t xml:space="preserve">ordinarias aventuras del teatro </w:t>
      </w:r>
      <w:r w:rsidRPr="0065079B">
        <w:rPr>
          <w:rFonts w:ascii="Times New Roman" w:hAnsi="Times New Roman"/>
          <w:sz w:val="24"/>
          <w:szCs w:val="24"/>
        </w:rPr>
        <w:t>europeo contemporáneo. Valle-Inclán ensaya distintas vías d</w:t>
      </w:r>
      <w:r>
        <w:rPr>
          <w:rFonts w:ascii="Times New Roman" w:hAnsi="Times New Roman"/>
          <w:sz w:val="24"/>
          <w:szCs w:val="24"/>
        </w:rPr>
        <w:t xml:space="preserve">e invención teatral paralelas y </w:t>
      </w:r>
      <w:r w:rsidRPr="0065079B">
        <w:rPr>
          <w:rFonts w:ascii="Times New Roman" w:hAnsi="Times New Roman"/>
          <w:sz w:val="24"/>
          <w:szCs w:val="24"/>
        </w:rPr>
        <w:t>entrecruzadas. Comenzó escribiendo un teatro esteticista que superará mediante el mito y la farsa, y que cristalizará en el esperpento</w:t>
      </w:r>
      <w:r w:rsidR="00FA2847">
        <w:rPr>
          <w:rFonts w:ascii="Times New Roman" w:hAnsi="Times New Roman"/>
          <w:sz w:val="24"/>
          <w:szCs w:val="24"/>
        </w:rPr>
        <w:t>,</w:t>
      </w:r>
      <w:r w:rsidRPr="0065079B">
        <w:rPr>
          <w:rFonts w:ascii="Times New Roman" w:hAnsi="Times New Roman"/>
          <w:sz w:val="24"/>
          <w:szCs w:val="24"/>
        </w:rPr>
        <w:t xml:space="preserve"> cuyos elementos pueden rastr</w:t>
      </w:r>
      <w:r>
        <w:rPr>
          <w:rFonts w:ascii="Times New Roman" w:hAnsi="Times New Roman"/>
          <w:sz w:val="24"/>
          <w:szCs w:val="24"/>
        </w:rPr>
        <w:t xml:space="preserve">earse en las piezas anteriores. </w:t>
      </w:r>
      <w:r w:rsidRPr="0065079B">
        <w:rPr>
          <w:rFonts w:ascii="Times New Roman" w:hAnsi="Times New Roman"/>
          <w:sz w:val="24"/>
          <w:szCs w:val="24"/>
        </w:rPr>
        <w:t xml:space="preserve">Todo ello hace inoperante cualquier clasificación cronológica. </w:t>
      </w:r>
      <w:r>
        <w:rPr>
          <w:rFonts w:ascii="Times New Roman" w:hAnsi="Times New Roman"/>
          <w:sz w:val="24"/>
          <w:szCs w:val="24"/>
        </w:rPr>
        <w:t>Por ello resulta</w:t>
      </w:r>
      <w:r w:rsidRPr="0065079B">
        <w:rPr>
          <w:rFonts w:ascii="Times New Roman" w:hAnsi="Times New Roman"/>
          <w:sz w:val="24"/>
          <w:szCs w:val="24"/>
        </w:rPr>
        <w:t xml:space="preserve"> más interesante agrupa</w:t>
      </w:r>
      <w:r>
        <w:rPr>
          <w:rFonts w:ascii="Times New Roman" w:hAnsi="Times New Roman"/>
          <w:sz w:val="24"/>
          <w:szCs w:val="24"/>
        </w:rPr>
        <w:t>r</w:t>
      </w:r>
      <w:r w:rsidRPr="0065079B">
        <w:rPr>
          <w:rFonts w:ascii="Times New Roman" w:hAnsi="Times New Roman"/>
          <w:sz w:val="24"/>
          <w:szCs w:val="24"/>
        </w:rPr>
        <w:t xml:space="preserve"> sus obras en ciclos</w:t>
      </w:r>
      <w:r>
        <w:rPr>
          <w:rFonts w:ascii="Times New Roman" w:hAnsi="Times New Roman"/>
          <w:sz w:val="24"/>
          <w:szCs w:val="24"/>
        </w:rPr>
        <w:t>,</w:t>
      </w:r>
      <w:r w:rsidRPr="0065079B">
        <w:rPr>
          <w:rFonts w:ascii="Times New Roman" w:hAnsi="Times New Roman"/>
          <w:sz w:val="24"/>
          <w:szCs w:val="24"/>
        </w:rPr>
        <w:t xml:space="preserve"> </w:t>
      </w:r>
      <w:r>
        <w:rPr>
          <w:rFonts w:ascii="Times New Roman" w:hAnsi="Times New Roman"/>
          <w:sz w:val="24"/>
          <w:szCs w:val="24"/>
        </w:rPr>
        <w:t>los cuales se fueron</w:t>
      </w:r>
      <w:r w:rsidRPr="0065079B">
        <w:rPr>
          <w:rFonts w:ascii="Times New Roman" w:hAnsi="Times New Roman"/>
          <w:sz w:val="24"/>
          <w:szCs w:val="24"/>
        </w:rPr>
        <w:t xml:space="preserve"> desarrollado de manera concéntrica y paralela.</w:t>
      </w:r>
    </w:p>
    <w:p w14:paraId="0C7C8319" w14:textId="77777777" w:rsidR="00FA2847" w:rsidRDefault="00C94FE5" w:rsidP="00FA2847">
      <w:pPr>
        <w:rPr>
          <w:rFonts w:ascii="Times New Roman" w:hAnsi="Times New Roman"/>
          <w:sz w:val="24"/>
          <w:szCs w:val="24"/>
        </w:rPr>
      </w:pPr>
      <w:r w:rsidRPr="0065079B">
        <w:rPr>
          <w:rFonts w:ascii="Times New Roman" w:hAnsi="Times New Roman"/>
          <w:b/>
          <w:sz w:val="24"/>
          <w:szCs w:val="24"/>
        </w:rPr>
        <w:t xml:space="preserve">a) </w:t>
      </w:r>
      <w:r w:rsidRPr="0065079B">
        <w:rPr>
          <w:rFonts w:ascii="Times New Roman" w:hAnsi="Times New Roman"/>
          <w:b/>
          <w:sz w:val="24"/>
          <w:szCs w:val="24"/>
          <w:u w:val="single"/>
        </w:rPr>
        <w:t>Ciclo modernista</w:t>
      </w:r>
      <w:r>
        <w:rPr>
          <w:rFonts w:ascii="Times New Roman" w:hAnsi="Times New Roman"/>
          <w:b/>
          <w:sz w:val="24"/>
          <w:szCs w:val="24"/>
          <w:u w:val="single"/>
        </w:rPr>
        <w:t>:</w:t>
      </w:r>
      <w:r w:rsidRPr="00C94FE5">
        <w:rPr>
          <w:rFonts w:ascii="Times New Roman" w:hAnsi="Times New Roman"/>
          <w:b/>
          <w:sz w:val="24"/>
          <w:szCs w:val="24"/>
        </w:rPr>
        <w:t xml:space="preserve"> </w:t>
      </w:r>
      <w:r>
        <w:rPr>
          <w:rFonts w:ascii="Times New Roman" w:hAnsi="Times New Roman"/>
          <w:sz w:val="24"/>
          <w:szCs w:val="24"/>
        </w:rPr>
        <w:t>e</w:t>
      </w:r>
      <w:r w:rsidRPr="0065079B">
        <w:rPr>
          <w:rFonts w:ascii="Times New Roman" w:hAnsi="Times New Roman"/>
          <w:sz w:val="24"/>
          <w:szCs w:val="24"/>
        </w:rPr>
        <w:t xml:space="preserve">stá constituido por </w:t>
      </w:r>
      <w:r w:rsidRPr="0065079B">
        <w:rPr>
          <w:rFonts w:ascii="Times New Roman" w:hAnsi="Times New Roman"/>
          <w:i/>
          <w:iCs/>
          <w:sz w:val="24"/>
          <w:szCs w:val="24"/>
        </w:rPr>
        <w:t>Cenizas</w:t>
      </w:r>
      <w:r w:rsidRPr="0065079B">
        <w:rPr>
          <w:rFonts w:ascii="Times New Roman" w:hAnsi="Times New Roman"/>
          <w:sz w:val="24"/>
          <w:szCs w:val="24"/>
        </w:rPr>
        <w:t xml:space="preserve">, </w:t>
      </w:r>
      <w:r w:rsidRPr="0065079B">
        <w:rPr>
          <w:rFonts w:ascii="Times New Roman" w:hAnsi="Times New Roman"/>
          <w:i/>
          <w:iCs/>
          <w:sz w:val="24"/>
          <w:szCs w:val="24"/>
        </w:rPr>
        <w:t>El Marqués de Bradomín</w:t>
      </w:r>
      <w:r w:rsidRPr="0065079B">
        <w:rPr>
          <w:rFonts w:ascii="Times New Roman" w:hAnsi="Times New Roman"/>
          <w:sz w:val="24"/>
          <w:szCs w:val="24"/>
        </w:rPr>
        <w:t xml:space="preserve">, </w:t>
      </w:r>
      <w:r w:rsidRPr="0065079B">
        <w:rPr>
          <w:rFonts w:ascii="Times New Roman" w:hAnsi="Times New Roman"/>
          <w:i/>
          <w:iCs/>
          <w:sz w:val="24"/>
          <w:szCs w:val="24"/>
        </w:rPr>
        <w:t xml:space="preserve">Cuento de abril </w:t>
      </w:r>
      <w:r>
        <w:rPr>
          <w:rFonts w:ascii="Times New Roman" w:hAnsi="Times New Roman"/>
          <w:sz w:val="24"/>
          <w:szCs w:val="24"/>
        </w:rPr>
        <w:t xml:space="preserve">y </w:t>
      </w:r>
      <w:r w:rsidRPr="0065079B">
        <w:rPr>
          <w:rFonts w:ascii="Times New Roman" w:hAnsi="Times New Roman"/>
          <w:i/>
          <w:iCs/>
          <w:sz w:val="24"/>
          <w:szCs w:val="24"/>
        </w:rPr>
        <w:t>Voces de gesta</w:t>
      </w:r>
      <w:r w:rsidRPr="0065079B">
        <w:rPr>
          <w:rFonts w:ascii="Times New Roman" w:hAnsi="Times New Roman"/>
          <w:sz w:val="24"/>
          <w:szCs w:val="24"/>
        </w:rPr>
        <w:t>. Estas obras iniciales están basadas en un esteticismo decadente</w:t>
      </w:r>
      <w:r>
        <w:rPr>
          <w:rFonts w:ascii="Times New Roman" w:hAnsi="Times New Roman"/>
          <w:sz w:val="24"/>
          <w:szCs w:val="24"/>
        </w:rPr>
        <w:t xml:space="preserve"> y gratuito</w:t>
      </w:r>
      <w:r w:rsidRPr="0065079B">
        <w:rPr>
          <w:rFonts w:ascii="Times New Roman" w:hAnsi="Times New Roman"/>
          <w:sz w:val="24"/>
          <w:szCs w:val="24"/>
        </w:rPr>
        <w:t xml:space="preserve"> al margen de la realidad.</w:t>
      </w:r>
      <w:r w:rsidRPr="0065079B">
        <w:rPr>
          <w:rFonts w:ascii="Times New Roman" w:hAnsi="Times New Roman"/>
          <w:sz w:val="24"/>
          <w:szCs w:val="24"/>
        </w:rPr>
        <w:br/>
      </w:r>
      <w:r>
        <w:rPr>
          <w:rFonts w:ascii="Times New Roman" w:hAnsi="Times New Roman"/>
          <w:sz w:val="24"/>
          <w:szCs w:val="24"/>
        </w:rPr>
        <w:t xml:space="preserve">    </w:t>
      </w:r>
      <w:r w:rsidRPr="0065079B">
        <w:rPr>
          <w:rFonts w:ascii="Times New Roman" w:hAnsi="Times New Roman"/>
          <w:sz w:val="24"/>
          <w:szCs w:val="24"/>
        </w:rPr>
        <w:t xml:space="preserve">En </w:t>
      </w:r>
      <w:r w:rsidRPr="0065079B">
        <w:rPr>
          <w:rFonts w:ascii="Times New Roman" w:hAnsi="Times New Roman"/>
          <w:i/>
          <w:iCs/>
          <w:sz w:val="24"/>
          <w:szCs w:val="24"/>
        </w:rPr>
        <w:t xml:space="preserve">Cenizas </w:t>
      </w:r>
      <w:r w:rsidRPr="0065079B">
        <w:rPr>
          <w:rFonts w:ascii="Times New Roman" w:hAnsi="Times New Roman"/>
          <w:sz w:val="24"/>
          <w:szCs w:val="24"/>
        </w:rPr>
        <w:t>dramatiza un tema tópico del teatro decimonónico –el adulterio- visto desde el lado opuesto al tradici</w:t>
      </w:r>
      <w:r>
        <w:rPr>
          <w:rFonts w:ascii="Times New Roman" w:hAnsi="Times New Roman"/>
          <w:sz w:val="24"/>
          <w:szCs w:val="24"/>
        </w:rPr>
        <w:t>onal, es decir, desideologizado.</w:t>
      </w:r>
      <w:r w:rsidRPr="0065079B">
        <w:rPr>
          <w:rFonts w:ascii="Times New Roman" w:hAnsi="Times New Roman"/>
          <w:sz w:val="24"/>
          <w:szCs w:val="24"/>
        </w:rPr>
        <w:t xml:space="preserve"> </w:t>
      </w:r>
      <w:r>
        <w:rPr>
          <w:rFonts w:ascii="Times New Roman" w:hAnsi="Times New Roman"/>
          <w:sz w:val="24"/>
          <w:szCs w:val="24"/>
        </w:rPr>
        <w:t xml:space="preserve">La </w:t>
      </w:r>
      <w:r w:rsidRPr="0065079B">
        <w:rPr>
          <w:rFonts w:ascii="Times New Roman" w:hAnsi="Times New Roman"/>
          <w:sz w:val="24"/>
          <w:szCs w:val="24"/>
        </w:rPr>
        <w:t xml:space="preserve">desideologización será el punto de arranque de la dramaturgia valleinclanesca. También aparece en esta primera pieza la técnica </w:t>
      </w:r>
      <w:r>
        <w:rPr>
          <w:rFonts w:ascii="Times New Roman" w:hAnsi="Times New Roman"/>
          <w:sz w:val="24"/>
          <w:szCs w:val="24"/>
        </w:rPr>
        <w:t xml:space="preserve">de amplificación poética de las </w:t>
      </w:r>
      <w:r w:rsidRPr="0065079B">
        <w:rPr>
          <w:rFonts w:ascii="Times New Roman" w:hAnsi="Times New Roman"/>
          <w:sz w:val="24"/>
          <w:szCs w:val="24"/>
        </w:rPr>
        <w:t>acotaciones.</w:t>
      </w:r>
      <w:r w:rsidRPr="0065079B">
        <w:rPr>
          <w:rFonts w:ascii="Times New Roman" w:hAnsi="Times New Roman"/>
          <w:sz w:val="24"/>
          <w:szCs w:val="24"/>
        </w:rPr>
        <w:br/>
      </w:r>
      <w:r>
        <w:rPr>
          <w:rFonts w:ascii="Times New Roman" w:hAnsi="Times New Roman"/>
          <w:i/>
          <w:iCs/>
          <w:sz w:val="24"/>
          <w:szCs w:val="24"/>
        </w:rPr>
        <w:t xml:space="preserve">    </w:t>
      </w:r>
      <w:r w:rsidRPr="0065079B">
        <w:rPr>
          <w:rFonts w:ascii="Times New Roman" w:hAnsi="Times New Roman"/>
          <w:i/>
          <w:iCs/>
          <w:sz w:val="24"/>
          <w:szCs w:val="24"/>
        </w:rPr>
        <w:t>El Marqués de Bradomín</w:t>
      </w:r>
      <w:r>
        <w:rPr>
          <w:rFonts w:ascii="Times New Roman" w:hAnsi="Times New Roman"/>
          <w:sz w:val="24"/>
          <w:szCs w:val="24"/>
        </w:rPr>
        <w:t xml:space="preserve"> inicia la técnica de los </w:t>
      </w:r>
      <w:r w:rsidRPr="0065079B">
        <w:rPr>
          <w:rFonts w:ascii="Times New Roman" w:hAnsi="Times New Roman"/>
          <w:sz w:val="24"/>
          <w:szCs w:val="24"/>
        </w:rPr>
        <w:t>múltiples lugares de acción.</w:t>
      </w:r>
    </w:p>
    <w:p w14:paraId="1FBDFE05" w14:textId="77777777" w:rsidR="00C94FE5" w:rsidRDefault="00C94FE5" w:rsidP="00FA2847">
      <w:pPr>
        <w:rPr>
          <w:rFonts w:ascii="Times New Roman" w:hAnsi="Times New Roman"/>
          <w:sz w:val="24"/>
          <w:szCs w:val="24"/>
        </w:rPr>
      </w:pPr>
      <w:r w:rsidRPr="0065079B">
        <w:rPr>
          <w:rFonts w:ascii="Times New Roman" w:hAnsi="Times New Roman"/>
          <w:b/>
          <w:sz w:val="24"/>
          <w:szCs w:val="24"/>
        </w:rPr>
        <w:t xml:space="preserve">b) </w:t>
      </w:r>
      <w:r w:rsidR="00FA2847">
        <w:rPr>
          <w:rFonts w:ascii="Times New Roman" w:hAnsi="Times New Roman"/>
          <w:b/>
          <w:sz w:val="24"/>
          <w:szCs w:val="24"/>
          <w:u w:val="single"/>
        </w:rPr>
        <w:t>C</w:t>
      </w:r>
      <w:r>
        <w:rPr>
          <w:rFonts w:ascii="Times New Roman" w:hAnsi="Times New Roman"/>
          <w:b/>
          <w:sz w:val="24"/>
          <w:szCs w:val="24"/>
          <w:u w:val="single"/>
        </w:rPr>
        <w:t>iclo mítico:</w:t>
      </w:r>
      <w:r>
        <w:rPr>
          <w:rFonts w:ascii="Times New Roman" w:hAnsi="Times New Roman"/>
          <w:sz w:val="24"/>
          <w:szCs w:val="24"/>
        </w:rPr>
        <w:t xml:space="preserve"> e</w:t>
      </w:r>
      <w:r w:rsidRPr="0065079B">
        <w:rPr>
          <w:rFonts w:ascii="Times New Roman" w:hAnsi="Times New Roman"/>
          <w:sz w:val="24"/>
          <w:szCs w:val="24"/>
        </w:rPr>
        <w:t xml:space="preserve">stá </w:t>
      </w:r>
      <w:r>
        <w:rPr>
          <w:rFonts w:ascii="Times New Roman" w:hAnsi="Times New Roman"/>
          <w:sz w:val="24"/>
          <w:szCs w:val="24"/>
        </w:rPr>
        <w:t>conformado</w:t>
      </w:r>
      <w:r w:rsidRPr="0065079B">
        <w:rPr>
          <w:rFonts w:ascii="Times New Roman" w:hAnsi="Times New Roman"/>
          <w:sz w:val="24"/>
          <w:szCs w:val="24"/>
        </w:rPr>
        <w:t xml:space="preserve"> por las </w:t>
      </w:r>
      <w:r w:rsidRPr="0065079B">
        <w:rPr>
          <w:rFonts w:ascii="Times New Roman" w:hAnsi="Times New Roman"/>
          <w:i/>
          <w:iCs/>
          <w:sz w:val="24"/>
          <w:szCs w:val="24"/>
        </w:rPr>
        <w:t>Comedias bárbaras (Águila de blasón</w:t>
      </w:r>
      <w:r w:rsidRPr="0065079B">
        <w:rPr>
          <w:rFonts w:ascii="Times New Roman" w:hAnsi="Times New Roman"/>
          <w:sz w:val="24"/>
          <w:szCs w:val="24"/>
        </w:rPr>
        <w:t xml:space="preserve">; </w:t>
      </w:r>
      <w:r w:rsidRPr="0065079B">
        <w:rPr>
          <w:rFonts w:ascii="Times New Roman" w:hAnsi="Times New Roman"/>
          <w:i/>
          <w:iCs/>
          <w:sz w:val="24"/>
          <w:szCs w:val="24"/>
        </w:rPr>
        <w:t>Romance de lobos</w:t>
      </w:r>
      <w:r>
        <w:rPr>
          <w:rFonts w:ascii="Times New Roman" w:hAnsi="Times New Roman"/>
          <w:sz w:val="24"/>
          <w:szCs w:val="24"/>
        </w:rPr>
        <w:t xml:space="preserve">; </w:t>
      </w:r>
      <w:r w:rsidRPr="0065079B">
        <w:rPr>
          <w:rFonts w:ascii="Times New Roman" w:hAnsi="Times New Roman"/>
          <w:i/>
          <w:iCs/>
          <w:sz w:val="24"/>
          <w:szCs w:val="24"/>
        </w:rPr>
        <w:t>Cara de plata</w:t>
      </w:r>
      <w:r>
        <w:rPr>
          <w:rFonts w:ascii="Times New Roman" w:hAnsi="Times New Roman"/>
          <w:sz w:val="24"/>
          <w:szCs w:val="24"/>
        </w:rPr>
        <w:t>,</w:t>
      </w:r>
      <w:r w:rsidRPr="0065079B">
        <w:rPr>
          <w:rFonts w:ascii="Times New Roman" w:hAnsi="Times New Roman"/>
          <w:sz w:val="24"/>
          <w:szCs w:val="24"/>
        </w:rPr>
        <w:t xml:space="preserve">), </w:t>
      </w:r>
      <w:r w:rsidRPr="0065079B">
        <w:rPr>
          <w:rFonts w:ascii="Times New Roman" w:hAnsi="Times New Roman"/>
          <w:i/>
          <w:iCs/>
          <w:sz w:val="24"/>
          <w:szCs w:val="24"/>
        </w:rPr>
        <w:t xml:space="preserve">El embrujado </w:t>
      </w:r>
      <w:r w:rsidRPr="0065079B">
        <w:rPr>
          <w:rFonts w:ascii="Times New Roman" w:hAnsi="Times New Roman"/>
          <w:sz w:val="24"/>
          <w:szCs w:val="24"/>
        </w:rPr>
        <w:t xml:space="preserve">y </w:t>
      </w:r>
      <w:r w:rsidRPr="0065079B">
        <w:rPr>
          <w:rFonts w:ascii="Times New Roman" w:hAnsi="Times New Roman"/>
          <w:i/>
          <w:iCs/>
          <w:sz w:val="24"/>
          <w:szCs w:val="24"/>
        </w:rPr>
        <w:t>Divinas Palabras</w:t>
      </w:r>
      <w:r w:rsidRPr="0065079B">
        <w:rPr>
          <w:rFonts w:ascii="Times New Roman" w:hAnsi="Times New Roman"/>
          <w:sz w:val="24"/>
          <w:szCs w:val="24"/>
        </w:rPr>
        <w:t>.</w:t>
      </w:r>
      <w:r w:rsidRPr="0065079B">
        <w:rPr>
          <w:rFonts w:ascii="Times New Roman" w:hAnsi="Times New Roman"/>
          <w:sz w:val="24"/>
          <w:szCs w:val="24"/>
        </w:rPr>
        <w:br/>
      </w:r>
      <w:r>
        <w:rPr>
          <w:rFonts w:ascii="Times New Roman" w:hAnsi="Times New Roman"/>
          <w:sz w:val="24"/>
          <w:szCs w:val="24"/>
        </w:rPr>
        <w:t xml:space="preserve">    </w:t>
      </w:r>
      <w:r w:rsidRPr="0065079B">
        <w:rPr>
          <w:rFonts w:ascii="Times New Roman" w:hAnsi="Times New Roman"/>
          <w:sz w:val="24"/>
          <w:szCs w:val="24"/>
        </w:rPr>
        <w:t>Partiendo de una Galicia real, con sus gentes y sus paisajes, Val</w:t>
      </w:r>
      <w:r>
        <w:rPr>
          <w:rFonts w:ascii="Times New Roman" w:hAnsi="Times New Roman"/>
          <w:sz w:val="24"/>
          <w:szCs w:val="24"/>
        </w:rPr>
        <w:t xml:space="preserve">le-Inclán constituye una imagen </w:t>
      </w:r>
      <w:r w:rsidRPr="0065079B">
        <w:rPr>
          <w:rFonts w:ascii="Times New Roman" w:hAnsi="Times New Roman"/>
          <w:sz w:val="24"/>
          <w:szCs w:val="24"/>
        </w:rPr>
        <w:t>del hombre y del mundo que no es histórica, sino mític</w:t>
      </w:r>
      <w:r>
        <w:rPr>
          <w:rFonts w:ascii="Times New Roman" w:hAnsi="Times New Roman"/>
          <w:sz w:val="24"/>
          <w:szCs w:val="24"/>
        </w:rPr>
        <w:t>a</w:t>
      </w:r>
      <w:r w:rsidRPr="0065079B">
        <w:rPr>
          <w:rFonts w:ascii="Times New Roman" w:hAnsi="Times New Roman"/>
          <w:sz w:val="24"/>
          <w:szCs w:val="24"/>
        </w:rPr>
        <w:t xml:space="preserve"> e intemporal. Nos presenta un cosmos casi primigenio en el que las fuerzas elementales, como el mal, la irracionalidad, la violencia y, sobre todo, la avaricia, la lujuria y la muerte, rigen la existencia y el destino de los protagonistas (hidalgos arcaicos, mendigos, seres tarados, marginados y violentos). Del mismo modo inventa </w:t>
      </w:r>
      <w:r>
        <w:rPr>
          <w:rFonts w:ascii="Times New Roman" w:hAnsi="Times New Roman"/>
          <w:sz w:val="24"/>
          <w:szCs w:val="24"/>
        </w:rPr>
        <w:t xml:space="preserve">un </w:t>
      </w:r>
      <w:r w:rsidRPr="0065079B">
        <w:rPr>
          <w:rFonts w:ascii="Times New Roman" w:hAnsi="Times New Roman"/>
          <w:sz w:val="24"/>
          <w:szCs w:val="24"/>
        </w:rPr>
        <w:t>lenguaje dramático donde se funde</w:t>
      </w:r>
      <w:r>
        <w:rPr>
          <w:rFonts w:ascii="Times New Roman" w:hAnsi="Times New Roman"/>
          <w:sz w:val="24"/>
          <w:szCs w:val="24"/>
        </w:rPr>
        <w:t>n</w:t>
      </w:r>
      <w:r w:rsidRPr="0065079B">
        <w:rPr>
          <w:rFonts w:ascii="Times New Roman" w:hAnsi="Times New Roman"/>
          <w:sz w:val="24"/>
          <w:szCs w:val="24"/>
        </w:rPr>
        <w:t xml:space="preserve"> símbolo, metáfora y sentenciosidad. Además las acotaciones trascienden la mera funcionalidad técnica por la necesidad que siente el dramaturgo de dar expresión a una visión totalizadora de la realidad dramática</w:t>
      </w:r>
      <w:r w:rsidRPr="0065079B">
        <w:rPr>
          <w:rFonts w:ascii="Times New Roman" w:hAnsi="Times New Roman"/>
          <w:i/>
          <w:iCs/>
          <w:sz w:val="24"/>
          <w:szCs w:val="24"/>
        </w:rPr>
        <w:t>.</w:t>
      </w:r>
    </w:p>
    <w:p w14:paraId="56C6D889" w14:textId="77777777" w:rsidR="00FA2847" w:rsidRDefault="00C94FE5" w:rsidP="00FA2847">
      <w:pPr>
        <w:ind w:right="-496"/>
        <w:rPr>
          <w:rFonts w:ascii="Times New Roman" w:hAnsi="Times New Roman"/>
          <w:sz w:val="24"/>
          <w:szCs w:val="24"/>
        </w:rPr>
      </w:pPr>
      <w:r w:rsidRPr="00186683">
        <w:rPr>
          <w:rFonts w:ascii="Times New Roman" w:hAnsi="Times New Roman"/>
          <w:b/>
          <w:sz w:val="24"/>
          <w:szCs w:val="24"/>
        </w:rPr>
        <w:t xml:space="preserve">c) </w:t>
      </w:r>
      <w:r w:rsidR="00FA2847">
        <w:rPr>
          <w:rFonts w:ascii="Times New Roman" w:hAnsi="Times New Roman"/>
          <w:b/>
          <w:sz w:val="24"/>
          <w:szCs w:val="24"/>
          <w:u w:val="single"/>
        </w:rPr>
        <w:t>C</w:t>
      </w:r>
      <w:r w:rsidRPr="00186683">
        <w:rPr>
          <w:rFonts w:ascii="Times New Roman" w:hAnsi="Times New Roman"/>
          <w:b/>
          <w:sz w:val="24"/>
          <w:szCs w:val="24"/>
          <w:u w:val="single"/>
        </w:rPr>
        <w:t>iclo de la farsa</w:t>
      </w:r>
      <w:r>
        <w:rPr>
          <w:rFonts w:ascii="Times New Roman" w:hAnsi="Times New Roman"/>
          <w:b/>
          <w:sz w:val="24"/>
          <w:szCs w:val="24"/>
          <w:u w:val="single"/>
        </w:rPr>
        <w:t>:</w:t>
      </w:r>
      <w:r>
        <w:rPr>
          <w:rFonts w:ascii="Times New Roman" w:hAnsi="Times New Roman"/>
          <w:sz w:val="24"/>
          <w:szCs w:val="24"/>
        </w:rPr>
        <w:t xml:space="preserve"> c</w:t>
      </w:r>
      <w:r w:rsidRPr="0065079B">
        <w:rPr>
          <w:rFonts w:ascii="Times New Roman" w:hAnsi="Times New Roman"/>
          <w:sz w:val="24"/>
          <w:szCs w:val="24"/>
        </w:rPr>
        <w:t xml:space="preserve">onstituyen este ciclo cuatro piezas: </w:t>
      </w:r>
      <w:r w:rsidRPr="0065079B">
        <w:rPr>
          <w:rFonts w:ascii="Times New Roman" w:hAnsi="Times New Roman"/>
          <w:i/>
          <w:iCs/>
          <w:sz w:val="24"/>
          <w:szCs w:val="24"/>
        </w:rPr>
        <w:t>Farsa infantil de la cabeza del dragón</w:t>
      </w:r>
      <w:r w:rsidRPr="0065079B">
        <w:rPr>
          <w:rFonts w:ascii="Times New Roman" w:hAnsi="Times New Roman"/>
          <w:sz w:val="24"/>
          <w:szCs w:val="24"/>
        </w:rPr>
        <w:t xml:space="preserve">, </w:t>
      </w:r>
      <w:r w:rsidRPr="0065079B">
        <w:rPr>
          <w:rFonts w:ascii="Times New Roman" w:hAnsi="Times New Roman"/>
          <w:i/>
          <w:iCs/>
          <w:sz w:val="24"/>
          <w:szCs w:val="24"/>
        </w:rPr>
        <w:t>La marquesa</w:t>
      </w:r>
      <w:r w:rsidRPr="0065079B">
        <w:rPr>
          <w:rFonts w:ascii="Times New Roman" w:hAnsi="Times New Roman"/>
          <w:sz w:val="24"/>
          <w:szCs w:val="24"/>
        </w:rPr>
        <w:t xml:space="preserve"> </w:t>
      </w:r>
      <w:r w:rsidRPr="0065079B">
        <w:rPr>
          <w:rFonts w:ascii="Times New Roman" w:hAnsi="Times New Roman"/>
          <w:i/>
          <w:iCs/>
          <w:sz w:val="24"/>
          <w:szCs w:val="24"/>
        </w:rPr>
        <w:t>Rosalinda</w:t>
      </w:r>
      <w:r w:rsidRPr="0065079B">
        <w:rPr>
          <w:rFonts w:ascii="Times New Roman" w:hAnsi="Times New Roman"/>
          <w:sz w:val="24"/>
          <w:szCs w:val="24"/>
        </w:rPr>
        <w:t xml:space="preserve">, </w:t>
      </w:r>
      <w:r w:rsidRPr="0065079B">
        <w:rPr>
          <w:rFonts w:ascii="Times New Roman" w:hAnsi="Times New Roman"/>
          <w:i/>
          <w:iCs/>
          <w:sz w:val="24"/>
          <w:szCs w:val="24"/>
        </w:rPr>
        <w:t>Farsa italiana de la enamorada del rey</w:t>
      </w:r>
      <w:r w:rsidRPr="0065079B">
        <w:rPr>
          <w:rFonts w:ascii="Times New Roman" w:hAnsi="Times New Roman"/>
          <w:sz w:val="24"/>
          <w:szCs w:val="24"/>
        </w:rPr>
        <w:t xml:space="preserve"> y </w:t>
      </w:r>
      <w:r w:rsidRPr="0065079B">
        <w:rPr>
          <w:rFonts w:ascii="Times New Roman" w:hAnsi="Times New Roman"/>
          <w:i/>
          <w:iCs/>
          <w:sz w:val="24"/>
          <w:szCs w:val="24"/>
        </w:rPr>
        <w:t>Farsa y licencia de la reina castiza</w:t>
      </w:r>
      <w:r w:rsidRPr="0065079B">
        <w:rPr>
          <w:rFonts w:ascii="Times New Roman" w:hAnsi="Times New Roman"/>
          <w:sz w:val="24"/>
          <w:szCs w:val="24"/>
        </w:rPr>
        <w:t>.</w:t>
      </w:r>
      <w:r w:rsidRPr="0065079B">
        <w:rPr>
          <w:rFonts w:ascii="Times New Roman" w:hAnsi="Times New Roman"/>
          <w:sz w:val="24"/>
          <w:szCs w:val="24"/>
        </w:rPr>
        <w:br/>
      </w:r>
      <w:r>
        <w:rPr>
          <w:rFonts w:ascii="Times New Roman" w:hAnsi="Times New Roman"/>
          <w:sz w:val="24"/>
          <w:szCs w:val="24"/>
        </w:rPr>
        <w:t xml:space="preserve">    </w:t>
      </w:r>
      <w:r w:rsidRPr="0065079B">
        <w:rPr>
          <w:rFonts w:ascii="Times New Roman" w:hAnsi="Times New Roman"/>
          <w:sz w:val="24"/>
          <w:szCs w:val="24"/>
        </w:rPr>
        <w:t>Valle-Inclán plasma aquí un espacio escénico fundamentado</w:t>
      </w:r>
      <w:r>
        <w:rPr>
          <w:rFonts w:ascii="Times New Roman" w:hAnsi="Times New Roman"/>
          <w:sz w:val="24"/>
          <w:szCs w:val="24"/>
        </w:rPr>
        <w:t xml:space="preserve"> en el siglo XVIII versallesco, </w:t>
      </w:r>
      <w:r w:rsidRPr="0065079B">
        <w:rPr>
          <w:rFonts w:ascii="Times New Roman" w:hAnsi="Times New Roman"/>
          <w:sz w:val="24"/>
          <w:szCs w:val="24"/>
        </w:rPr>
        <w:t>también ahistórico y tamizado por el modernismo. Las obras de este ciclo se basan en</w:t>
      </w:r>
      <w:r>
        <w:rPr>
          <w:rFonts w:ascii="Times New Roman" w:hAnsi="Times New Roman"/>
          <w:sz w:val="24"/>
          <w:szCs w:val="24"/>
        </w:rPr>
        <w:t xml:space="preserve"> un continuo contraste entre lo</w:t>
      </w:r>
      <w:r w:rsidRPr="0065079B">
        <w:rPr>
          <w:rFonts w:ascii="Times New Roman" w:hAnsi="Times New Roman"/>
          <w:sz w:val="24"/>
          <w:szCs w:val="24"/>
        </w:rPr>
        <w:t xml:space="preserve"> sentimental y lo grotesco. La caricatura esperpéntica que aparece en estas piezas anuncia la nueva mirada que Valle-Inclán va a dirigir</w:t>
      </w:r>
      <w:r>
        <w:rPr>
          <w:rFonts w:ascii="Times New Roman" w:hAnsi="Times New Roman"/>
          <w:sz w:val="24"/>
          <w:szCs w:val="24"/>
        </w:rPr>
        <w:t xml:space="preserve"> sobre la España contemporánea.</w:t>
      </w:r>
      <w:r w:rsidR="00FA2847">
        <w:rPr>
          <w:rFonts w:ascii="Times New Roman" w:hAnsi="Times New Roman"/>
          <w:sz w:val="24"/>
          <w:szCs w:val="24"/>
        </w:rPr>
        <w:t xml:space="preserve"> </w:t>
      </w:r>
      <w:r w:rsidRPr="0065079B">
        <w:rPr>
          <w:rFonts w:ascii="Times New Roman" w:hAnsi="Times New Roman"/>
          <w:sz w:val="24"/>
          <w:szCs w:val="24"/>
        </w:rPr>
        <w:t xml:space="preserve">Valle presenta lo que de fantoche hay en cada uno de los modelos elegidos tanto de la monarquía, la aristocracia, el gobierno como del pueblo llano. Con esta pieza, al igual que con </w:t>
      </w:r>
      <w:r w:rsidRPr="00C94FE5">
        <w:rPr>
          <w:rFonts w:ascii="Times New Roman" w:hAnsi="Times New Roman"/>
          <w:i/>
          <w:sz w:val="24"/>
          <w:szCs w:val="24"/>
        </w:rPr>
        <w:t>Divinas palabras</w:t>
      </w:r>
      <w:r w:rsidRPr="0065079B">
        <w:rPr>
          <w:rFonts w:ascii="Times New Roman" w:hAnsi="Times New Roman"/>
          <w:sz w:val="24"/>
          <w:szCs w:val="24"/>
        </w:rPr>
        <w:t xml:space="preserve"> se desemboca ya en pleno territorio esperpéntico.</w:t>
      </w:r>
    </w:p>
    <w:p w14:paraId="256DEDFE" w14:textId="77777777" w:rsidR="00C94FE5" w:rsidRPr="0065079B" w:rsidRDefault="00C94FE5" w:rsidP="00FA2847">
      <w:pPr>
        <w:ind w:right="-496"/>
        <w:rPr>
          <w:rFonts w:ascii="Times New Roman" w:hAnsi="Times New Roman"/>
          <w:sz w:val="24"/>
          <w:szCs w:val="24"/>
        </w:rPr>
      </w:pPr>
      <w:r w:rsidRPr="00186683">
        <w:rPr>
          <w:rFonts w:ascii="Times New Roman" w:hAnsi="Times New Roman"/>
          <w:b/>
          <w:sz w:val="24"/>
          <w:szCs w:val="24"/>
        </w:rPr>
        <w:t>d)</w:t>
      </w:r>
      <w:r w:rsidR="00FA2847">
        <w:rPr>
          <w:rFonts w:ascii="Times New Roman" w:hAnsi="Times New Roman"/>
          <w:b/>
          <w:sz w:val="24"/>
          <w:szCs w:val="24"/>
          <w:u w:val="single"/>
        </w:rPr>
        <w:t xml:space="preserve"> C</w:t>
      </w:r>
      <w:r w:rsidRPr="00186683">
        <w:rPr>
          <w:rFonts w:ascii="Times New Roman" w:hAnsi="Times New Roman"/>
          <w:b/>
          <w:sz w:val="24"/>
          <w:szCs w:val="24"/>
          <w:u w:val="single"/>
        </w:rPr>
        <w:t>iclo</w:t>
      </w:r>
      <w:r w:rsidR="00FA2847">
        <w:rPr>
          <w:rFonts w:ascii="Times New Roman" w:hAnsi="Times New Roman"/>
          <w:b/>
          <w:sz w:val="24"/>
          <w:szCs w:val="24"/>
          <w:u w:val="single"/>
        </w:rPr>
        <w:t xml:space="preserve"> del</w:t>
      </w:r>
      <w:r w:rsidRPr="00186683">
        <w:rPr>
          <w:rFonts w:ascii="Times New Roman" w:hAnsi="Times New Roman"/>
          <w:b/>
          <w:sz w:val="24"/>
          <w:szCs w:val="24"/>
          <w:u w:val="single"/>
        </w:rPr>
        <w:t xml:space="preserve"> esperp</w:t>
      </w:r>
      <w:r w:rsidR="00FA2847">
        <w:rPr>
          <w:rFonts w:ascii="Times New Roman" w:hAnsi="Times New Roman"/>
          <w:b/>
          <w:sz w:val="24"/>
          <w:szCs w:val="24"/>
          <w:u w:val="single"/>
        </w:rPr>
        <w:t>e</w:t>
      </w:r>
      <w:r w:rsidRPr="00186683">
        <w:rPr>
          <w:rFonts w:ascii="Times New Roman" w:hAnsi="Times New Roman"/>
          <w:b/>
          <w:sz w:val="24"/>
          <w:szCs w:val="24"/>
          <w:u w:val="single"/>
        </w:rPr>
        <w:t>nto</w:t>
      </w:r>
      <w:r w:rsidR="00FA2847">
        <w:rPr>
          <w:rFonts w:ascii="Times New Roman" w:hAnsi="Times New Roman"/>
          <w:b/>
          <w:sz w:val="24"/>
          <w:szCs w:val="24"/>
          <w:u w:val="single"/>
        </w:rPr>
        <w:t>:</w:t>
      </w:r>
      <w:r w:rsidR="00FA2847" w:rsidRPr="00FA2847">
        <w:rPr>
          <w:rFonts w:ascii="Times New Roman" w:hAnsi="Times New Roman"/>
          <w:b/>
          <w:sz w:val="24"/>
          <w:szCs w:val="24"/>
        </w:rPr>
        <w:t xml:space="preserve"> </w:t>
      </w:r>
      <w:r w:rsidRPr="0065079B">
        <w:rPr>
          <w:rFonts w:ascii="Times New Roman" w:hAnsi="Times New Roman"/>
          <w:sz w:val="24"/>
          <w:szCs w:val="24"/>
        </w:rPr>
        <w:t xml:space="preserve">Valle-Inclán denominó así a </w:t>
      </w:r>
      <w:r w:rsidRPr="0065079B">
        <w:rPr>
          <w:rFonts w:ascii="Times New Roman" w:hAnsi="Times New Roman"/>
          <w:i/>
          <w:iCs/>
          <w:sz w:val="24"/>
          <w:szCs w:val="24"/>
        </w:rPr>
        <w:t>Luces de bohemia</w:t>
      </w:r>
      <w:r>
        <w:rPr>
          <w:rFonts w:ascii="Times New Roman" w:hAnsi="Times New Roman"/>
          <w:i/>
          <w:iCs/>
          <w:sz w:val="24"/>
          <w:szCs w:val="24"/>
        </w:rPr>
        <w:t xml:space="preserve">, </w:t>
      </w:r>
      <w:r w:rsidRPr="0065079B">
        <w:rPr>
          <w:rFonts w:ascii="Times New Roman" w:hAnsi="Times New Roman"/>
          <w:i/>
          <w:iCs/>
          <w:sz w:val="24"/>
          <w:szCs w:val="24"/>
        </w:rPr>
        <w:t>Los cuernos de don Friolera</w:t>
      </w:r>
      <w:r w:rsidRPr="0065079B">
        <w:rPr>
          <w:rFonts w:ascii="Times New Roman" w:hAnsi="Times New Roman"/>
          <w:sz w:val="24"/>
          <w:szCs w:val="24"/>
        </w:rPr>
        <w:t xml:space="preserve">, </w:t>
      </w:r>
      <w:r w:rsidRPr="0065079B">
        <w:rPr>
          <w:rFonts w:ascii="Times New Roman" w:hAnsi="Times New Roman"/>
          <w:i/>
          <w:iCs/>
          <w:sz w:val="24"/>
          <w:szCs w:val="24"/>
        </w:rPr>
        <w:t>Las</w:t>
      </w:r>
      <w:r>
        <w:rPr>
          <w:rFonts w:ascii="Times New Roman" w:hAnsi="Times New Roman"/>
          <w:sz w:val="24"/>
          <w:szCs w:val="24"/>
        </w:rPr>
        <w:t xml:space="preserve"> </w:t>
      </w:r>
      <w:r w:rsidRPr="0065079B">
        <w:rPr>
          <w:rFonts w:ascii="Times New Roman" w:hAnsi="Times New Roman"/>
          <w:i/>
          <w:iCs/>
          <w:sz w:val="24"/>
          <w:szCs w:val="24"/>
        </w:rPr>
        <w:t>galas del difunto</w:t>
      </w:r>
      <w:r w:rsidRPr="0065079B">
        <w:rPr>
          <w:rFonts w:ascii="Times New Roman" w:hAnsi="Times New Roman"/>
          <w:sz w:val="24"/>
          <w:szCs w:val="24"/>
        </w:rPr>
        <w:t xml:space="preserve"> y </w:t>
      </w:r>
      <w:r w:rsidRPr="0065079B">
        <w:rPr>
          <w:rFonts w:ascii="Times New Roman" w:hAnsi="Times New Roman"/>
          <w:i/>
          <w:iCs/>
          <w:sz w:val="24"/>
          <w:szCs w:val="24"/>
        </w:rPr>
        <w:t>La hija del capitán</w:t>
      </w:r>
      <w:r w:rsidRPr="0065079B">
        <w:rPr>
          <w:rFonts w:ascii="Times New Roman" w:hAnsi="Times New Roman"/>
          <w:sz w:val="24"/>
          <w:szCs w:val="24"/>
        </w:rPr>
        <w:t xml:space="preserve">. Estos tres último fueron publicados juntos por su autor en 1930 con el título de </w:t>
      </w:r>
      <w:r w:rsidRPr="0065079B">
        <w:rPr>
          <w:rFonts w:ascii="Times New Roman" w:hAnsi="Times New Roman"/>
          <w:i/>
          <w:iCs/>
          <w:sz w:val="24"/>
          <w:szCs w:val="24"/>
        </w:rPr>
        <w:t>Martes de Carnaval.</w:t>
      </w:r>
      <w:r w:rsidRPr="0065079B">
        <w:rPr>
          <w:rFonts w:ascii="Times New Roman" w:hAnsi="Times New Roman"/>
          <w:sz w:val="24"/>
          <w:szCs w:val="24"/>
        </w:rPr>
        <w:br/>
      </w:r>
      <w:r>
        <w:rPr>
          <w:rFonts w:ascii="Times New Roman" w:hAnsi="Times New Roman"/>
          <w:i/>
          <w:iCs/>
          <w:sz w:val="24"/>
          <w:szCs w:val="24"/>
        </w:rPr>
        <w:t xml:space="preserve">    </w:t>
      </w:r>
      <w:r w:rsidRPr="0065079B">
        <w:rPr>
          <w:rFonts w:ascii="Times New Roman" w:hAnsi="Times New Roman"/>
          <w:i/>
          <w:iCs/>
          <w:sz w:val="24"/>
          <w:szCs w:val="24"/>
        </w:rPr>
        <w:t xml:space="preserve">Luces de bohemia </w:t>
      </w:r>
      <w:r w:rsidRPr="00C94FE5">
        <w:rPr>
          <w:rFonts w:ascii="Times New Roman" w:hAnsi="Times New Roman"/>
          <w:iCs/>
          <w:sz w:val="24"/>
          <w:szCs w:val="24"/>
        </w:rPr>
        <w:t>r</w:t>
      </w:r>
      <w:r w:rsidRPr="0065079B">
        <w:rPr>
          <w:rFonts w:ascii="Times New Roman" w:hAnsi="Times New Roman"/>
          <w:sz w:val="24"/>
          <w:szCs w:val="24"/>
        </w:rPr>
        <w:t xml:space="preserve">ecrea una época caracterizada por el desastre y por la falta de </w:t>
      </w:r>
      <w:r w:rsidRPr="0065079B">
        <w:rPr>
          <w:rFonts w:ascii="Times New Roman" w:hAnsi="Times New Roman"/>
          <w:sz w:val="24"/>
          <w:szCs w:val="24"/>
        </w:rPr>
        <w:lastRenderedPageBreak/>
        <w:t>soluciones</w:t>
      </w:r>
      <w:r w:rsidR="00FA2847">
        <w:rPr>
          <w:rFonts w:ascii="Times New Roman" w:hAnsi="Times New Roman"/>
          <w:sz w:val="24"/>
          <w:szCs w:val="24"/>
        </w:rPr>
        <w:t>.</w:t>
      </w:r>
      <w:r w:rsidRPr="0065079B">
        <w:rPr>
          <w:rFonts w:ascii="Times New Roman" w:hAnsi="Times New Roman"/>
          <w:sz w:val="24"/>
          <w:szCs w:val="24"/>
        </w:rPr>
        <w:t xml:space="preserve"> En </w:t>
      </w:r>
      <w:r w:rsidRPr="0065079B">
        <w:rPr>
          <w:rFonts w:ascii="Times New Roman" w:hAnsi="Times New Roman"/>
          <w:i/>
          <w:iCs/>
          <w:sz w:val="24"/>
          <w:szCs w:val="24"/>
        </w:rPr>
        <w:t xml:space="preserve">Los cuernos de Don Friolera </w:t>
      </w:r>
      <w:r w:rsidRPr="0065079B">
        <w:rPr>
          <w:rFonts w:ascii="Times New Roman" w:hAnsi="Times New Roman"/>
          <w:sz w:val="24"/>
          <w:szCs w:val="24"/>
        </w:rPr>
        <w:t xml:space="preserve">el autor critica el concepto del honor hispánico y arremete contra las instituciones. </w:t>
      </w:r>
      <w:r w:rsidRPr="0065079B">
        <w:rPr>
          <w:rFonts w:ascii="Times New Roman" w:hAnsi="Times New Roman"/>
          <w:i/>
          <w:iCs/>
          <w:sz w:val="24"/>
          <w:szCs w:val="24"/>
        </w:rPr>
        <w:t xml:space="preserve">Las galas del difunto </w:t>
      </w:r>
      <w:r w:rsidRPr="0065079B">
        <w:rPr>
          <w:rFonts w:ascii="Times New Roman" w:hAnsi="Times New Roman"/>
          <w:sz w:val="24"/>
          <w:szCs w:val="24"/>
        </w:rPr>
        <w:t xml:space="preserve">están relacionadas con el </w:t>
      </w:r>
      <w:r w:rsidRPr="0065079B">
        <w:rPr>
          <w:rFonts w:ascii="Times New Roman" w:hAnsi="Times New Roman"/>
          <w:i/>
          <w:iCs/>
          <w:sz w:val="24"/>
          <w:szCs w:val="24"/>
        </w:rPr>
        <w:t xml:space="preserve">Don Juan Tenorio </w:t>
      </w:r>
      <w:r>
        <w:rPr>
          <w:rFonts w:ascii="Times New Roman" w:hAnsi="Times New Roman"/>
          <w:sz w:val="24"/>
          <w:szCs w:val="24"/>
        </w:rPr>
        <w:t xml:space="preserve">de Zorrilla. Valle esperpentiza </w:t>
      </w:r>
      <w:r w:rsidRPr="0065079B">
        <w:rPr>
          <w:rFonts w:ascii="Times New Roman" w:hAnsi="Times New Roman"/>
          <w:sz w:val="24"/>
          <w:szCs w:val="24"/>
        </w:rPr>
        <w:t>tanto el mito literario de don Juan (esperpento literario) como las bases mismas sobre las que el mito se levanta (esperpentización de la realidad histórica), por eso los héroes son dos víctimas de ese mundo.</w:t>
      </w:r>
      <w:r w:rsidRPr="0065079B">
        <w:rPr>
          <w:rFonts w:ascii="Times New Roman" w:hAnsi="Times New Roman"/>
          <w:sz w:val="24"/>
          <w:szCs w:val="24"/>
        </w:rPr>
        <w:br/>
      </w:r>
      <w:r>
        <w:rPr>
          <w:rFonts w:ascii="Times New Roman" w:hAnsi="Times New Roman"/>
          <w:i/>
          <w:iCs/>
          <w:sz w:val="24"/>
          <w:szCs w:val="24"/>
        </w:rPr>
        <w:t xml:space="preserve">    </w:t>
      </w:r>
      <w:r w:rsidRPr="0065079B">
        <w:rPr>
          <w:rFonts w:ascii="Times New Roman" w:hAnsi="Times New Roman"/>
          <w:i/>
          <w:iCs/>
          <w:sz w:val="24"/>
          <w:szCs w:val="24"/>
        </w:rPr>
        <w:t xml:space="preserve">La hija del capitán </w:t>
      </w:r>
      <w:r w:rsidRPr="0065079B">
        <w:rPr>
          <w:rFonts w:ascii="Times New Roman" w:hAnsi="Times New Roman"/>
          <w:sz w:val="24"/>
          <w:szCs w:val="24"/>
        </w:rPr>
        <w:t>es una denuncia violenta, grotesca, esperpé</w:t>
      </w:r>
      <w:r>
        <w:rPr>
          <w:rFonts w:ascii="Times New Roman" w:hAnsi="Times New Roman"/>
          <w:sz w:val="24"/>
          <w:szCs w:val="24"/>
        </w:rPr>
        <w:t xml:space="preserve">ntica de la dictadura militar </w:t>
      </w:r>
      <w:r w:rsidRPr="0065079B">
        <w:rPr>
          <w:rFonts w:ascii="Times New Roman" w:hAnsi="Times New Roman"/>
          <w:sz w:val="24"/>
          <w:szCs w:val="24"/>
        </w:rPr>
        <w:t>española (coincide con la dictadura de Primo de Rivera).</w:t>
      </w:r>
      <w:r>
        <w:rPr>
          <w:rFonts w:ascii="Times New Roman" w:hAnsi="Times New Roman"/>
          <w:sz w:val="24"/>
          <w:szCs w:val="24"/>
        </w:rPr>
        <w:t xml:space="preserve"> E</w:t>
      </w:r>
      <w:r w:rsidRPr="0065079B">
        <w:rPr>
          <w:rFonts w:ascii="Times New Roman" w:hAnsi="Times New Roman"/>
          <w:sz w:val="24"/>
          <w:szCs w:val="24"/>
        </w:rPr>
        <w:t xml:space="preserve">ste esperpento desenmascara toda toma de poder </w:t>
      </w:r>
      <w:r>
        <w:rPr>
          <w:rFonts w:ascii="Times New Roman" w:hAnsi="Times New Roman"/>
          <w:sz w:val="24"/>
          <w:szCs w:val="24"/>
        </w:rPr>
        <w:t>en</w:t>
      </w:r>
      <w:r w:rsidRPr="0065079B">
        <w:rPr>
          <w:rFonts w:ascii="Times New Roman" w:hAnsi="Times New Roman"/>
          <w:sz w:val="24"/>
          <w:szCs w:val="24"/>
        </w:rPr>
        <w:t xml:space="preserve"> cualquier sociedad moderna, poniendo al descubierto toda su turbia mecánica interior y operando por vía grotesca su desmitificación.</w:t>
      </w:r>
      <w:r w:rsidRPr="0065079B">
        <w:rPr>
          <w:rFonts w:ascii="Times New Roman" w:hAnsi="Times New Roman"/>
          <w:sz w:val="24"/>
          <w:szCs w:val="24"/>
        </w:rPr>
        <w:br/>
      </w:r>
      <w:r>
        <w:rPr>
          <w:rFonts w:ascii="Times New Roman" w:hAnsi="Times New Roman"/>
          <w:sz w:val="24"/>
          <w:szCs w:val="24"/>
        </w:rPr>
        <w:t xml:space="preserve">    </w:t>
      </w:r>
      <w:r w:rsidRPr="0065079B">
        <w:rPr>
          <w:rFonts w:ascii="Times New Roman" w:hAnsi="Times New Roman"/>
          <w:sz w:val="24"/>
          <w:szCs w:val="24"/>
        </w:rPr>
        <w:t>Con estas obras Valle desmitifica la España contemporánea mo</w:t>
      </w:r>
      <w:r>
        <w:rPr>
          <w:rFonts w:ascii="Times New Roman" w:hAnsi="Times New Roman"/>
          <w:sz w:val="24"/>
          <w:szCs w:val="24"/>
        </w:rPr>
        <w:t xml:space="preserve">strando las graves deficiencias </w:t>
      </w:r>
      <w:r w:rsidRPr="0065079B">
        <w:rPr>
          <w:rFonts w:ascii="Times New Roman" w:hAnsi="Times New Roman"/>
          <w:sz w:val="24"/>
          <w:szCs w:val="24"/>
        </w:rPr>
        <w:t>que imposibilitan que los españoles puedan llevar una vida digna.</w:t>
      </w:r>
      <w:r w:rsidRPr="0065079B">
        <w:rPr>
          <w:rFonts w:ascii="Times New Roman" w:hAnsi="Times New Roman"/>
          <w:sz w:val="24"/>
          <w:szCs w:val="24"/>
        </w:rPr>
        <w:br/>
      </w:r>
      <w:r>
        <w:rPr>
          <w:rFonts w:ascii="Times New Roman" w:hAnsi="Times New Roman"/>
          <w:sz w:val="24"/>
          <w:szCs w:val="24"/>
        </w:rPr>
        <w:t xml:space="preserve">    </w:t>
      </w:r>
      <w:r w:rsidR="00DE0B62" w:rsidRPr="00DE0B62">
        <w:rPr>
          <w:rFonts w:ascii="Times New Roman" w:hAnsi="Times New Roman"/>
          <w:sz w:val="24"/>
          <w:szCs w:val="24"/>
        </w:rPr>
        <w:t>El esperpento, más que un género literario, es una nueva forma de ver el mundo, ya que deforma y distorsiona la realidad para presentarnos la imagen real que se oculta tras ella. Para ello utiliza la parodia, humaniza los objetos y los animales y animaliza o cosifica a los seres humanos. Presentados de ese modo, los personajes carecen de humanidad y se presentan como marionetas.</w:t>
      </w:r>
      <w:r w:rsidR="00FA2847">
        <w:rPr>
          <w:rFonts w:ascii="Times New Roman" w:hAnsi="Times New Roman"/>
          <w:sz w:val="24"/>
          <w:szCs w:val="24"/>
        </w:rPr>
        <w:t xml:space="preserve"> </w:t>
      </w:r>
      <w:r w:rsidRPr="0065079B">
        <w:rPr>
          <w:rFonts w:ascii="Times New Roman" w:hAnsi="Times New Roman"/>
          <w:sz w:val="24"/>
          <w:szCs w:val="24"/>
        </w:rPr>
        <w:t>El esperpento es la mayor aportación de Valle al teatro europ</w:t>
      </w:r>
      <w:r>
        <w:rPr>
          <w:rFonts w:ascii="Times New Roman" w:hAnsi="Times New Roman"/>
          <w:sz w:val="24"/>
          <w:szCs w:val="24"/>
        </w:rPr>
        <w:t>eo del primer tercio del s. XX.</w:t>
      </w:r>
      <w:r w:rsidRPr="0065079B">
        <w:rPr>
          <w:rFonts w:ascii="Times New Roman" w:hAnsi="Times New Roman"/>
          <w:sz w:val="24"/>
          <w:szCs w:val="24"/>
        </w:rPr>
        <w:br/>
      </w:r>
      <w:r w:rsidRPr="00186683">
        <w:rPr>
          <w:rFonts w:ascii="Times New Roman" w:hAnsi="Times New Roman"/>
          <w:b/>
          <w:sz w:val="24"/>
          <w:szCs w:val="24"/>
        </w:rPr>
        <w:t xml:space="preserve">e) </w:t>
      </w:r>
      <w:r w:rsidR="00FA2847">
        <w:rPr>
          <w:rFonts w:ascii="Times New Roman" w:hAnsi="Times New Roman"/>
          <w:b/>
          <w:sz w:val="24"/>
          <w:szCs w:val="24"/>
          <w:u w:val="single"/>
        </w:rPr>
        <w:t>Ciclo</w:t>
      </w:r>
      <w:r w:rsidRPr="00186683">
        <w:rPr>
          <w:rFonts w:ascii="Times New Roman" w:hAnsi="Times New Roman"/>
          <w:b/>
          <w:sz w:val="24"/>
          <w:szCs w:val="24"/>
          <w:u w:val="single"/>
        </w:rPr>
        <w:t xml:space="preserve"> final</w:t>
      </w:r>
      <w:r w:rsidRPr="0065079B">
        <w:rPr>
          <w:rFonts w:ascii="Times New Roman" w:hAnsi="Times New Roman"/>
          <w:sz w:val="24"/>
          <w:szCs w:val="24"/>
        </w:rPr>
        <w:br/>
      </w:r>
      <w:r>
        <w:rPr>
          <w:rFonts w:ascii="Times New Roman" w:hAnsi="Times New Roman"/>
          <w:sz w:val="24"/>
          <w:szCs w:val="24"/>
        </w:rPr>
        <w:t xml:space="preserve">    </w:t>
      </w:r>
      <w:r w:rsidRPr="0065079B">
        <w:rPr>
          <w:rFonts w:ascii="Times New Roman" w:hAnsi="Times New Roman"/>
          <w:sz w:val="24"/>
          <w:szCs w:val="24"/>
        </w:rPr>
        <w:t xml:space="preserve">La última fase del teatro valleinclanesco está formada por cuatro obras breves: </w:t>
      </w:r>
      <w:r w:rsidRPr="0065079B">
        <w:rPr>
          <w:rFonts w:ascii="Times New Roman" w:hAnsi="Times New Roman"/>
          <w:i/>
          <w:iCs/>
          <w:sz w:val="24"/>
          <w:szCs w:val="24"/>
        </w:rPr>
        <w:t>Ligazón</w:t>
      </w:r>
      <w:r w:rsidRPr="0065079B">
        <w:rPr>
          <w:rFonts w:ascii="Times New Roman" w:hAnsi="Times New Roman"/>
          <w:sz w:val="24"/>
          <w:szCs w:val="24"/>
        </w:rPr>
        <w:t xml:space="preserve"> y </w:t>
      </w:r>
      <w:r w:rsidRPr="0065079B">
        <w:rPr>
          <w:rFonts w:ascii="Times New Roman" w:hAnsi="Times New Roman"/>
          <w:i/>
          <w:iCs/>
          <w:sz w:val="24"/>
          <w:szCs w:val="24"/>
        </w:rPr>
        <w:t>Sacrilegio</w:t>
      </w:r>
      <w:r w:rsidRPr="0065079B">
        <w:rPr>
          <w:rFonts w:ascii="Times New Roman" w:hAnsi="Times New Roman"/>
          <w:sz w:val="24"/>
          <w:szCs w:val="24"/>
        </w:rPr>
        <w:t xml:space="preserve">, que el autor denominó “autos para siluetas”. Y </w:t>
      </w:r>
      <w:r w:rsidRPr="0065079B">
        <w:rPr>
          <w:rFonts w:ascii="Times New Roman" w:hAnsi="Times New Roman"/>
          <w:i/>
          <w:iCs/>
          <w:sz w:val="24"/>
          <w:szCs w:val="24"/>
        </w:rPr>
        <w:t xml:space="preserve">La rosa de papel </w:t>
      </w:r>
      <w:r w:rsidRPr="0065079B">
        <w:rPr>
          <w:rFonts w:ascii="Times New Roman" w:hAnsi="Times New Roman"/>
          <w:sz w:val="24"/>
          <w:szCs w:val="24"/>
        </w:rPr>
        <w:t xml:space="preserve">y </w:t>
      </w:r>
      <w:r w:rsidRPr="0065079B">
        <w:rPr>
          <w:rFonts w:ascii="Times New Roman" w:hAnsi="Times New Roman"/>
          <w:i/>
          <w:iCs/>
          <w:sz w:val="24"/>
          <w:szCs w:val="24"/>
        </w:rPr>
        <w:t>La cabeza del</w:t>
      </w:r>
      <w:r>
        <w:rPr>
          <w:rFonts w:ascii="Times New Roman" w:hAnsi="Times New Roman"/>
          <w:i/>
          <w:iCs/>
          <w:sz w:val="24"/>
          <w:szCs w:val="24"/>
        </w:rPr>
        <w:t xml:space="preserve"> </w:t>
      </w:r>
      <w:r w:rsidRPr="0065079B">
        <w:rPr>
          <w:rFonts w:ascii="Times New Roman" w:hAnsi="Times New Roman"/>
          <w:i/>
          <w:iCs/>
          <w:sz w:val="24"/>
          <w:szCs w:val="24"/>
        </w:rPr>
        <w:t>Bautista</w:t>
      </w:r>
      <w:r w:rsidRPr="0065079B">
        <w:rPr>
          <w:rFonts w:ascii="Times New Roman" w:hAnsi="Times New Roman"/>
          <w:sz w:val="24"/>
          <w:szCs w:val="24"/>
        </w:rPr>
        <w:t>, que Valle denominó “melodramas para marionetas”.</w:t>
      </w:r>
      <w:r w:rsidRPr="0065079B">
        <w:rPr>
          <w:rFonts w:ascii="Times New Roman" w:hAnsi="Times New Roman"/>
          <w:sz w:val="24"/>
          <w:szCs w:val="24"/>
        </w:rPr>
        <w:br/>
      </w:r>
      <w:r>
        <w:rPr>
          <w:rFonts w:ascii="Times New Roman" w:hAnsi="Times New Roman"/>
          <w:sz w:val="24"/>
          <w:szCs w:val="24"/>
        </w:rPr>
        <w:t xml:space="preserve">   </w:t>
      </w:r>
      <w:r w:rsidRPr="0065079B">
        <w:rPr>
          <w:rFonts w:ascii="Times New Roman" w:hAnsi="Times New Roman"/>
          <w:sz w:val="24"/>
          <w:szCs w:val="24"/>
        </w:rPr>
        <w:t>Constituyen el punto de encuentro entre las diversas maneras dramáticas ensayadas</w:t>
      </w:r>
      <w:r w:rsidRPr="0065079B">
        <w:rPr>
          <w:rFonts w:ascii="Times New Roman" w:hAnsi="Times New Roman"/>
          <w:sz w:val="24"/>
          <w:szCs w:val="24"/>
        </w:rPr>
        <w:br/>
        <w:t>anteriormente: presencia de lo irracional e instintivo, personajes esquematizados como marioneta de farsa y técnica distorsionadas del esperpento.</w:t>
      </w:r>
    </w:p>
    <w:p w14:paraId="054FE42C" w14:textId="77777777" w:rsidR="00BE6540" w:rsidRDefault="00BE6540" w:rsidP="00FA2847"/>
    <w:sectPr w:rsidR="00BE6540">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4327E" w14:textId="77777777" w:rsidR="00FA2847" w:rsidRDefault="00FA2847" w:rsidP="00FA2847">
      <w:pPr>
        <w:spacing w:after="0" w:line="240" w:lineRule="auto"/>
      </w:pPr>
      <w:r>
        <w:separator/>
      </w:r>
    </w:p>
  </w:endnote>
  <w:endnote w:type="continuationSeparator" w:id="0">
    <w:p w14:paraId="15AC688C" w14:textId="77777777" w:rsidR="00FA2847" w:rsidRDefault="00FA2847" w:rsidP="00FA2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F317D" w14:textId="77777777" w:rsidR="00FA2847" w:rsidRDefault="00FA2847" w:rsidP="001E40B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CA8132" w14:textId="77777777" w:rsidR="00FA2847" w:rsidRDefault="00FA2847" w:rsidP="00FA2847">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DC5F7" w14:textId="77777777" w:rsidR="00FA2847" w:rsidRDefault="00FA2847" w:rsidP="001E40B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F5791">
      <w:rPr>
        <w:rStyle w:val="Nmerodepgina"/>
        <w:noProof/>
      </w:rPr>
      <w:t>1</w:t>
    </w:r>
    <w:r>
      <w:rPr>
        <w:rStyle w:val="Nmerodepgina"/>
      </w:rPr>
      <w:fldChar w:fldCharType="end"/>
    </w:r>
  </w:p>
  <w:p w14:paraId="62C08A97" w14:textId="77777777" w:rsidR="00FA2847" w:rsidRDefault="00FA2847" w:rsidP="00FA2847">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1169E" w14:textId="77777777" w:rsidR="00FA2847" w:rsidRDefault="00FA2847" w:rsidP="00FA2847">
      <w:pPr>
        <w:spacing w:after="0" w:line="240" w:lineRule="auto"/>
      </w:pPr>
      <w:r>
        <w:separator/>
      </w:r>
    </w:p>
  </w:footnote>
  <w:footnote w:type="continuationSeparator" w:id="0">
    <w:p w14:paraId="0DF58F6D" w14:textId="77777777" w:rsidR="00FA2847" w:rsidRDefault="00FA2847" w:rsidP="00FA28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FE5"/>
    <w:rsid w:val="000F5791"/>
    <w:rsid w:val="00BE6540"/>
    <w:rsid w:val="00C94FE5"/>
    <w:rsid w:val="00D367E4"/>
    <w:rsid w:val="00DE0B62"/>
    <w:rsid w:val="00FA284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72461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FE5"/>
    <w:pPr>
      <w:spacing w:after="160" w:line="259" w:lineRule="auto"/>
    </w:pPr>
    <w:rPr>
      <w:rFonts w:ascii="Cambria" w:eastAsia="Cambria" w:hAnsi="Cambria"/>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A2847"/>
    <w:pPr>
      <w:tabs>
        <w:tab w:val="center" w:pos="4252"/>
        <w:tab w:val="right" w:pos="8504"/>
      </w:tabs>
    </w:pPr>
  </w:style>
  <w:style w:type="character" w:customStyle="1" w:styleId="PiedepginaCar">
    <w:name w:val="Pie de página Car"/>
    <w:basedOn w:val="Fuentedeprrafopredeter"/>
    <w:link w:val="Piedepgina"/>
    <w:uiPriority w:val="99"/>
    <w:rsid w:val="00FA2847"/>
    <w:rPr>
      <w:rFonts w:ascii="Cambria" w:eastAsia="Cambria" w:hAnsi="Cambria"/>
      <w:sz w:val="22"/>
      <w:szCs w:val="22"/>
      <w:lang w:eastAsia="en-US"/>
    </w:rPr>
  </w:style>
  <w:style w:type="character" w:styleId="Nmerodepgina">
    <w:name w:val="page number"/>
    <w:basedOn w:val="Fuentedeprrafopredeter"/>
    <w:uiPriority w:val="99"/>
    <w:semiHidden/>
    <w:unhideWhenUsed/>
    <w:rsid w:val="00FA284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FE5"/>
    <w:pPr>
      <w:spacing w:after="160" w:line="259" w:lineRule="auto"/>
    </w:pPr>
    <w:rPr>
      <w:rFonts w:ascii="Cambria" w:eastAsia="Cambria" w:hAnsi="Cambria"/>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A2847"/>
    <w:pPr>
      <w:tabs>
        <w:tab w:val="center" w:pos="4252"/>
        <w:tab w:val="right" w:pos="8504"/>
      </w:tabs>
    </w:pPr>
  </w:style>
  <w:style w:type="character" w:customStyle="1" w:styleId="PiedepginaCar">
    <w:name w:val="Pie de página Car"/>
    <w:basedOn w:val="Fuentedeprrafopredeter"/>
    <w:link w:val="Piedepgina"/>
    <w:uiPriority w:val="99"/>
    <w:rsid w:val="00FA2847"/>
    <w:rPr>
      <w:rFonts w:ascii="Cambria" w:eastAsia="Cambria" w:hAnsi="Cambria"/>
      <w:sz w:val="22"/>
      <w:szCs w:val="22"/>
      <w:lang w:eastAsia="en-US"/>
    </w:rPr>
  </w:style>
  <w:style w:type="character" w:styleId="Nmerodepgina">
    <w:name w:val="page number"/>
    <w:basedOn w:val="Fuentedeprrafopredeter"/>
    <w:uiPriority w:val="99"/>
    <w:semiHidden/>
    <w:unhideWhenUsed/>
    <w:rsid w:val="00FA2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802</Words>
  <Characters>4413</Characters>
  <Application>Microsoft Macintosh Word</Application>
  <DocSecurity>0</DocSecurity>
  <Lines>36</Lines>
  <Paragraphs>10</Paragraphs>
  <ScaleCrop>false</ScaleCrop>
  <Company/>
  <LinksUpToDate>false</LinksUpToDate>
  <CharactersWithSpaces>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MARTÍNEZ CARCELÉN</dc:creator>
  <cp:keywords/>
  <dc:description/>
  <cp:lastModifiedBy>FRANCISCO MARTÍNEZ CARCELÉN</cp:lastModifiedBy>
  <cp:revision>3</cp:revision>
  <cp:lastPrinted>2018-02-14T17:30:00Z</cp:lastPrinted>
  <dcterms:created xsi:type="dcterms:W3CDTF">2018-02-14T17:35:00Z</dcterms:created>
  <dcterms:modified xsi:type="dcterms:W3CDTF">2018-02-14T17:36:00Z</dcterms:modified>
</cp:coreProperties>
</file>